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6E" w:rsidRPr="004C2CEC" w:rsidRDefault="00437DBC" w:rsidP="007C071B">
      <w:pPr>
        <w:rPr>
          <w:rFonts w:ascii="Arial" w:hAnsi="Arial" w:cs="Arial"/>
          <w:szCs w:val="22"/>
          <w:lang w:val="es-AR"/>
        </w:rPr>
      </w:pPr>
      <w:r>
        <w:rPr>
          <w:b/>
          <w:noProof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A61DEA3" wp14:editId="07A6CAD1">
            <wp:simplePos x="0" y="0"/>
            <wp:positionH relativeFrom="column">
              <wp:posOffset>3729990</wp:posOffset>
            </wp:positionH>
            <wp:positionV relativeFrom="paragraph">
              <wp:posOffset>5715</wp:posOffset>
            </wp:positionV>
            <wp:extent cx="2003425" cy="220027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Guerri_BlancoNegro_400dp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4F5FB4" w:rsidRPr="00437DBC">
        <w:rPr>
          <w:b/>
          <w:szCs w:val="22"/>
        </w:rPr>
        <w:t>Claudio F. GUERRI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4F5FB4">
        <w:rPr>
          <w:szCs w:val="22"/>
        </w:rPr>
        <w:t>93.263.286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bookmarkStart w:id="0" w:name="_GoBack"/>
      <w:r w:rsidRPr="004C2CEC">
        <w:rPr>
          <w:szCs w:val="22"/>
        </w:rPr>
        <w:t>Correo electrónico:</w:t>
      </w:r>
      <w:r w:rsidR="004F5FB4">
        <w:rPr>
          <w:szCs w:val="22"/>
        </w:rPr>
        <w:t xml:space="preserve"> </w:t>
      </w:r>
      <w:hyperlink r:id="rId8" w:history="1">
        <w:r w:rsidR="00437DBC" w:rsidRPr="009A3AE9">
          <w:rPr>
            <w:rStyle w:val="Hipervnculo"/>
            <w:szCs w:val="22"/>
          </w:rPr>
          <w:t>claudioguerri@gmail.com</w:t>
        </w:r>
      </w:hyperlink>
      <w:r w:rsidR="00437DBC">
        <w:rPr>
          <w:szCs w:val="22"/>
        </w:rPr>
        <w:t xml:space="preserve"> </w:t>
      </w:r>
    </w:p>
    <w:bookmarkEnd w:id="0"/>
    <w:p w:rsidR="008C70B1" w:rsidRPr="004C2CEC" w:rsidRDefault="008C70B1" w:rsidP="008C70B1">
      <w:pPr>
        <w:spacing w:after="0"/>
        <w:ind w:right="-232" w:firstLine="284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Títulos de grado</w:t>
      </w:r>
      <w:r w:rsidR="004F5FB4">
        <w:rPr>
          <w:b/>
          <w:szCs w:val="22"/>
        </w:rPr>
        <w:t>: Arquitecto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r w:rsidR="008C70B1" w:rsidRPr="004C2CEC">
        <w:rPr>
          <w:b/>
          <w:szCs w:val="22"/>
        </w:rPr>
        <w:t xml:space="preserve"> de posgrado</w:t>
      </w:r>
      <w:r w:rsidR="004F5FB4">
        <w:rPr>
          <w:b/>
          <w:szCs w:val="22"/>
        </w:rPr>
        <w:t>: Doctor UBA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  <w:r w:rsidR="004F5FB4">
        <w:rPr>
          <w:b/>
          <w:szCs w:val="22"/>
        </w:rPr>
        <w:t>: 2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  <w:r w:rsidR="004F5FB4">
        <w:rPr>
          <w:b/>
          <w:szCs w:val="22"/>
        </w:rPr>
        <w:t>: Morfología, Lenguajes Gráficos, Semiótica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4F5FB4" w:rsidRPr="004F5FB4" w:rsidRDefault="004F5FB4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szCs w:val="22"/>
        </w:rPr>
      </w:pPr>
      <w:r>
        <w:rPr>
          <w:b/>
          <w:szCs w:val="22"/>
        </w:rPr>
        <w:t>Docencia actual: Profesor Consulto en la FADU-UBA</w:t>
      </w:r>
    </w:p>
    <w:p w:rsidR="00F7433D" w:rsidRPr="00F7433D" w:rsidRDefault="00F7433D" w:rsidP="00F7433D">
      <w:pPr>
        <w:pStyle w:val="Prrafodelista"/>
        <w:spacing w:after="0"/>
        <w:ind w:left="284" w:right="-232"/>
        <w:rPr>
          <w:szCs w:val="22"/>
        </w:rPr>
      </w:pPr>
      <w:r w:rsidRPr="00F7433D">
        <w:rPr>
          <w:szCs w:val="22"/>
        </w:rPr>
        <w:t>Profesor de</w:t>
      </w:r>
      <w:r>
        <w:rPr>
          <w:b/>
          <w:szCs w:val="22"/>
        </w:rPr>
        <w:t xml:space="preserve"> </w:t>
      </w:r>
      <w:r w:rsidR="004F5FB4">
        <w:rPr>
          <w:b/>
          <w:szCs w:val="22"/>
        </w:rPr>
        <w:t xml:space="preserve">Semiótica </w:t>
      </w:r>
      <w:r w:rsidR="004F5FB4" w:rsidRPr="004F5FB4">
        <w:rPr>
          <w:szCs w:val="22"/>
        </w:rPr>
        <w:t xml:space="preserve">en el </w:t>
      </w:r>
      <w:r w:rsidR="004F5FB4">
        <w:rPr>
          <w:szCs w:val="22"/>
        </w:rPr>
        <w:t xml:space="preserve">Doctorado FADU-UBA; </w:t>
      </w:r>
      <w:r w:rsidR="004F5FB4" w:rsidRPr="004F5FB4">
        <w:rPr>
          <w:b/>
          <w:szCs w:val="22"/>
        </w:rPr>
        <w:t>Semiótica</w:t>
      </w:r>
      <w:r w:rsidR="004F5FB4">
        <w:rPr>
          <w:szCs w:val="22"/>
        </w:rPr>
        <w:t xml:space="preserve"> en la Carrera de Artes Electrónicas UNTREF; </w:t>
      </w:r>
      <w:r w:rsidR="004F5FB4" w:rsidRPr="004F5FB4">
        <w:rPr>
          <w:b/>
          <w:szCs w:val="22"/>
        </w:rPr>
        <w:t>Tesina</w:t>
      </w:r>
      <w:r w:rsidR="004F5FB4">
        <w:rPr>
          <w:szCs w:val="22"/>
        </w:rPr>
        <w:t xml:space="preserve"> en FADU-UNL</w:t>
      </w:r>
      <w:r>
        <w:rPr>
          <w:szCs w:val="22"/>
        </w:rPr>
        <w:t xml:space="preserve">: </w:t>
      </w:r>
      <w:r w:rsidRPr="00F7433D">
        <w:rPr>
          <w:b/>
          <w:szCs w:val="22"/>
        </w:rPr>
        <w:t>Semiótica para el diseño</w:t>
      </w:r>
      <w:r>
        <w:rPr>
          <w:szCs w:val="22"/>
        </w:rPr>
        <w:t xml:space="preserve"> en Maestría UNNOBA.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  <w:r w:rsidR="004F5FB4">
        <w:rPr>
          <w:b/>
          <w:szCs w:val="22"/>
        </w:rPr>
        <w:t xml:space="preserve">: </w:t>
      </w:r>
    </w:p>
    <w:p w:rsidR="004F5FB4" w:rsidRPr="004F5FB4" w:rsidRDefault="004F5FB4" w:rsidP="004F5FB4">
      <w:pPr>
        <w:pStyle w:val="Prrafodelista"/>
        <w:spacing w:after="0"/>
        <w:ind w:left="284" w:right="-232"/>
        <w:rPr>
          <w:szCs w:val="22"/>
        </w:rPr>
      </w:pPr>
      <w:r w:rsidRPr="00992089">
        <w:rPr>
          <w:b/>
          <w:szCs w:val="22"/>
        </w:rPr>
        <w:t>GUERRI. Claudio F.</w:t>
      </w:r>
      <w:r>
        <w:rPr>
          <w:szCs w:val="22"/>
        </w:rPr>
        <w:t xml:space="preserve"> (</w:t>
      </w:r>
      <w:r w:rsidRPr="004F5FB4">
        <w:rPr>
          <w:szCs w:val="22"/>
        </w:rPr>
        <w:t>2012</w:t>
      </w:r>
      <w:r>
        <w:rPr>
          <w:szCs w:val="22"/>
        </w:rPr>
        <w:t xml:space="preserve">) </w:t>
      </w:r>
      <w:r w:rsidRPr="004F5FB4">
        <w:rPr>
          <w:i/>
          <w:szCs w:val="22"/>
        </w:rPr>
        <w:t>Lenguaje Gráfico TDE. Más allá de la Perspectiva</w:t>
      </w:r>
      <w:r w:rsidRPr="004F5FB4">
        <w:rPr>
          <w:szCs w:val="22"/>
        </w:rPr>
        <w:t xml:space="preserve"> (224 páginas). Buenos Aires: EUDEBA. ISBN 978-950-23-2048-9</w:t>
      </w:r>
    </w:p>
    <w:p w:rsidR="004F5FB4" w:rsidRPr="004F5FB4" w:rsidRDefault="004F5FB4" w:rsidP="004F5FB4">
      <w:pPr>
        <w:pStyle w:val="Prrafodelista"/>
        <w:spacing w:after="0"/>
        <w:ind w:left="284" w:right="-232"/>
        <w:rPr>
          <w:szCs w:val="22"/>
        </w:rPr>
      </w:pPr>
      <w:r w:rsidRPr="00992089">
        <w:rPr>
          <w:b/>
          <w:szCs w:val="22"/>
        </w:rPr>
        <w:t>GUERRI, Claudio y HUFF, William</w:t>
      </w:r>
      <w:r>
        <w:rPr>
          <w:szCs w:val="22"/>
        </w:rPr>
        <w:t xml:space="preserve"> (2014) </w:t>
      </w:r>
      <w:r w:rsidRPr="004F5FB4">
        <w:rPr>
          <w:i/>
          <w:szCs w:val="22"/>
        </w:rPr>
        <w:t>A comprehensive Treatment of Color, Submitted to the Semiotic Nonagon, Leporello</w:t>
      </w:r>
      <w:r w:rsidRPr="004F5FB4">
        <w:rPr>
          <w:szCs w:val="22"/>
        </w:rPr>
        <w:t>, desplegable de dos caras, 21cm x 96cm, color, edición de autor.</w:t>
      </w:r>
      <w:r>
        <w:rPr>
          <w:szCs w:val="22"/>
        </w:rPr>
        <w:t xml:space="preserve"> </w:t>
      </w:r>
    </w:p>
    <w:p w:rsidR="004F5FB4" w:rsidRPr="004F5FB4" w:rsidRDefault="004F5FB4" w:rsidP="004F5FB4">
      <w:pPr>
        <w:pStyle w:val="Prrafodelista"/>
        <w:spacing w:after="0"/>
        <w:ind w:left="284" w:right="-232"/>
        <w:rPr>
          <w:szCs w:val="22"/>
        </w:rPr>
      </w:pPr>
      <w:hyperlink r:id="rId9" w:history="1">
        <w:r w:rsidRPr="009A3AE9">
          <w:rPr>
            <w:rStyle w:val="Hipervnculo"/>
            <w:szCs w:val="22"/>
          </w:rPr>
          <w:t>https://www.academia.edu/16332326/A_Comprehensive_Treatment_of_Color_Submitted_to_the_Semiotic_Nonagon</w:t>
        </w:r>
      </w:hyperlink>
      <w:r>
        <w:rPr>
          <w:szCs w:val="22"/>
        </w:rPr>
        <w:t xml:space="preserve"> </w:t>
      </w:r>
      <w:r w:rsidRPr="004F5FB4">
        <w:rPr>
          <w:szCs w:val="22"/>
        </w:rPr>
        <w:t xml:space="preserve"> </w:t>
      </w:r>
    </w:p>
    <w:p w:rsidR="004F5FB4" w:rsidRPr="004F5FB4" w:rsidRDefault="004F5FB4" w:rsidP="004F5FB4">
      <w:pPr>
        <w:pStyle w:val="Prrafodelista"/>
        <w:spacing w:after="0"/>
        <w:ind w:left="284" w:right="-232"/>
        <w:rPr>
          <w:szCs w:val="22"/>
        </w:rPr>
      </w:pPr>
      <w:r w:rsidRPr="00992089">
        <w:rPr>
          <w:b/>
          <w:szCs w:val="22"/>
          <w:lang w:val="it-IT"/>
        </w:rPr>
        <w:t>GUERRI. Claudio F. et al.</w:t>
      </w:r>
      <w:r>
        <w:rPr>
          <w:szCs w:val="22"/>
          <w:lang w:val="it-IT"/>
        </w:rPr>
        <w:t xml:space="preserve"> (</w:t>
      </w:r>
      <w:r w:rsidRPr="004F5FB4">
        <w:rPr>
          <w:szCs w:val="22"/>
          <w:lang w:val="it-IT"/>
        </w:rPr>
        <w:t>2016</w:t>
      </w:r>
      <w:r>
        <w:rPr>
          <w:szCs w:val="22"/>
          <w:lang w:val="it-IT"/>
        </w:rPr>
        <w:t>)</w:t>
      </w:r>
      <w:r w:rsidR="00992089">
        <w:rPr>
          <w:szCs w:val="22"/>
          <w:lang w:val="it-IT"/>
        </w:rPr>
        <w:t xml:space="preserve"> </w:t>
      </w:r>
      <w:r w:rsidRPr="004F5FB4">
        <w:rPr>
          <w:szCs w:val="22"/>
          <w:lang w:val="it-IT"/>
        </w:rPr>
        <w:t xml:space="preserve">2da. </w:t>
      </w:r>
      <w:r w:rsidRPr="004F5FB4">
        <w:rPr>
          <w:szCs w:val="22"/>
        </w:rPr>
        <w:t xml:space="preserve">Edición ampliada y revisada de </w:t>
      </w:r>
      <w:r w:rsidRPr="00992089">
        <w:rPr>
          <w:b/>
          <w:i/>
          <w:szCs w:val="22"/>
        </w:rPr>
        <w:t>Nonágono Semiótico. Un modelo operativo para la investigación cualitativa</w:t>
      </w:r>
      <w:r w:rsidRPr="00992089">
        <w:rPr>
          <w:b/>
          <w:szCs w:val="22"/>
        </w:rPr>
        <w:t>,</w:t>
      </w:r>
      <w:r>
        <w:rPr>
          <w:szCs w:val="22"/>
        </w:rPr>
        <w:t xml:space="preserve"> </w:t>
      </w:r>
      <w:r w:rsidRPr="004F5FB4">
        <w:rPr>
          <w:szCs w:val="22"/>
        </w:rPr>
        <w:t>(256 páginas). Buenos Aires: EUDEBA y Ediciones UNL. ISBN 978-950-23-2633-7</w:t>
      </w:r>
    </w:p>
    <w:p w:rsidR="004F5FB4" w:rsidRPr="00992089" w:rsidRDefault="00992089" w:rsidP="00992089">
      <w:pPr>
        <w:pStyle w:val="Prrafodelista"/>
        <w:spacing w:after="0"/>
        <w:ind w:left="284" w:right="-232"/>
        <w:rPr>
          <w:szCs w:val="22"/>
          <w:lang w:val="es-AR"/>
        </w:rPr>
      </w:pPr>
      <w:r w:rsidRPr="00992089">
        <w:rPr>
          <w:b/>
          <w:szCs w:val="22"/>
          <w:lang w:val="es-AR"/>
        </w:rPr>
        <w:t>Guerri, Clauido F.</w:t>
      </w:r>
      <w:r>
        <w:rPr>
          <w:szCs w:val="22"/>
          <w:lang w:val="es-AR"/>
        </w:rPr>
        <w:t xml:space="preserve"> (2018) </w:t>
      </w:r>
      <w:r w:rsidRPr="00992089">
        <w:rPr>
          <w:szCs w:val="22"/>
          <w:lang w:val="es-AR"/>
        </w:rPr>
        <w:t xml:space="preserve">editor invitado </w:t>
      </w:r>
      <w:r>
        <w:rPr>
          <w:szCs w:val="22"/>
          <w:lang w:val="es-AR"/>
        </w:rPr>
        <w:t xml:space="preserve">para </w:t>
      </w:r>
      <w:r w:rsidRPr="00992089">
        <w:rPr>
          <w:szCs w:val="22"/>
          <w:lang w:val="es-AR"/>
        </w:rPr>
        <w:t>LA TADEO DEARTE, Nro. 4,</w:t>
      </w:r>
      <w:r>
        <w:rPr>
          <w:szCs w:val="22"/>
          <w:lang w:val="es-AR"/>
        </w:rPr>
        <w:t xml:space="preserve"> </w:t>
      </w:r>
      <w:r w:rsidRPr="00992089">
        <w:rPr>
          <w:szCs w:val="22"/>
          <w:lang w:val="es-AR"/>
        </w:rPr>
        <w:t xml:space="preserve">sobre el tema </w:t>
      </w:r>
      <w:r w:rsidRPr="00992089">
        <w:rPr>
          <w:b/>
          <w:i/>
          <w:szCs w:val="22"/>
          <w:lang w:val="es-AR"/>
        </w:rPr>
        <w:t>Imagen</w:t>
      </w:r>
      <w:r w:rsidRPr="00992089">
        <w:rPr>
          <w:szCs w:val="22"/>
          <w:lang w:val="es-AR"/>
        </w:rPr>
        <w:t>: con artículos de Michel Costantini, Tony Jappy, Massimo Leone, William Huff, Cristina Voto, Rubén Gramón, Marcela Quijano Salas/Emilia Benito Roldán, Sh</w:t>
      </w:r>
      <w:r w:rsidRPr="00992089">
        <w:rPr>
          <w:rFonts w:hint="eastAsia"/>
          <w:szCs w:val="22"/>
          <w:lang w:val="es-AR"/>
        </w:rPr>
        <w:t>ū</w:t>
      </w:r>
      <w:r w:rsidRPr="00992089">
        <w:rPr>
          <w:szCs w:val="22"/>
          <w:lang w:val="es-AR"/>
        </w:rPr>
        <w:t>tar</w:t>
      </w:r>
      <w:r w:rsidRPr="00992089">
        <w:rPr>
          <w:rFonts w:hint="eastAsia"/>
          <w:szCs w:val="22"/>
          <w:lang w:val="es-AR"/>
        </w:rPr>
        <w:t>ō</w:t>
      </w:r>
      <w:r w:rsidRPr="00992089">
        <w:rPr>
          <w:szCs w:val="22"/>
          <w:lang w:val="es-AR"/>
        </w:rPr>
        <w:t xml:space="preserve"> Mukai y Silvia Bortolini.  ISSN 2422-3158 e-ISSN 2590-6453 LA TADEO DEARTE es una Revista –con evaluación de pares académicos– de la Facultad de </w:t>
      </w:r>
      <w:r w:rsidRPr="00992089">
        <w:rPr>
          <w:szCs w:val="22"/>
          <w:lang w:val="es-AR"/>
        </w:rPr>
        <w:lastRenderedPageBreak/>
        <w:t xml:space="preserve">Artes y Diseño de la Universidad de Bogotá Jorge Tadeo Lozano, Bogotá, Colombia. </w:t>
      </w:r>
      <w:hyperlink r:id="rId10" w:history="1">
        <w:r w:rsidRPr="009A3AE9">
          <w:rPr>
            <w:rStyle w:val="Hipervnculo"/>
            <w:szCs w:val="22"/>
            <w:lang w:val="es-AR"/>
          </w:rPr>
          <w:t>https://revistas.utadeo.edu.co/index.php/ltd/issue/view/117/PDFAA</w:t>
        </w:r>
      </w:hyperlink>
      <w:r>
        <w:rPr>
          <w:szCs w:val="22"/>
          <w:lang w:val="es-AR"/>
        </w:rPr>
        <w:t xml:space="preserve"> </w:t>
      </w:r>
    </w:p>
    <w:p w:rsidR="008C70B1" w:rsidRPr="00DC4967" w:rsidRDefault="00DC4967" w:rsidP="00DC4967">
      <w:pPr>
        <w:pStyle w:val="Prrafodelista"/>
        <w:numPr>
          <w:ilvl w:val="0"/>
          <w:numId w:val="20"/>
        </w:numPr>
        <w:spacing w:after="0"/>
        <w:ind w:right="-232"/>
        <w:rPr>
          <w:szCs w:val="22"/>
        </w:rPr>
      </w:pPr>
      <w:r w:rsidRPr="00DC4967">
        <w:rPr>
          <w:szCs w:val="22"/>
        </w:rPr>
        <w:t>ha publicado un centenar de artículos sobr</w:t>
      </w:r>
      <w:r>
        <w:rPr>
          <w:szCs w:val="22"/>
        </w:rPr>
        <w:t>e Morfología, L</w:t>
      </w:r>
      <w:r w:rsidRPr="00DC4967">
        <w:rPr>
          <w:szCs w:val="22"/>
        </w:rPr>
        <w:t>enguajes Gráficos y Semiótica en 5 idiomas</w:t>
      </w:r>
      <w:r>
        <w:rPr>
          <w:szCs w:val="22"/>
        </w:rPr>
        <w:t xml:space="preserve"> para editoriales como Mouton de Gruytier, Suhrkamp, Aracne, Bloombury.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Otras actividades relevantes</w:t>
      </w:r>
    </w:p>
    <w:p w:rsidR="00992089" w:rsidRDefault="00992089" w:rsidP="00992089">
      <w:pPr>
        <w:tabs>
          <w:tab w:val="left" w:pos="1701"/>
        </w:tabs>
        <w:suppressAutoHyphens/>
        <w:rPr>
          <w:b/>
          <w:i/>
          <w:spacing w:val="-3"/>
          <w:sz w:val="24"/>
        </w:rPr>
      </w:pPr>
      <w:r w:rsidRPr="00992089">
        <w:rPr>
          <w:spacing w:val="-3"/>
          <w:sz w:val="24"/>
        </w:rPr>
        <w:t>desde 1988</w:t>
      </w:r>
      <w:r w:rsidRPr="00992089">
        <w:rPr>
          <w:spacing w:val="-3"/>
          <w:sz w:val="24"/>
        </w:rPr>
        <w:tab/>
      </w:r>
      <w:r w:rsidRPr="00992089">
        <w:rPr>
          <w:b/>
          <w:spacing w:val="-3"/>
          <w:sz w:val="24"/>
        </w:rPr>
        <w:t xml:space="preserve">Director </w:t>
      </w:r>
      <w:r w:rsidRPr="00992089">
        <w:rPr>
          <w:spacing w:val="-3"/>
          <w:sz w:val="24"/>
        </w:rPr>
        <w:t>de</w:t>
      </w:r>
      <w:r w:rsidRPr="00992089">
        <w:rPr>
          <w:b/>
          <w:spacing w:val="-3"/>
          <w:sz w:val="24"/>
        </w:rPr>
        <w:t xml:space="preserve"> Programa de Investigación: </w:t>
      </w:r>
      <w:r w:rsidRPr="00992089">
        <w:rPr>
          <w:b/>
          <w:i/>
          <w:spacing w:val="-3"/>
          <w:sz w:val="24"/>
        </w:rPr>
        <w:t>SEMIOTICA DEL</w:t>
      </w:r>
    </w:p>
    <w:p w:rsidR="00992089" w:rsidRPr="00992089" w:rsidRDefault="00992089" w:rsidP="00992089">
      <w:pPr>
        <w:tabs>
          <w:tab w:val="left" w:pos="1701"/>
        </w:tabs>
        <w:suppressAutoHyphens/>
        <w:rPr>
          <w:spacing w:val="-3"/>
          <w:sz w:val="24"/>
        </w:rPr>
      </w:pPr>
      <w:r>
        <w:rPr>
          <w:b/>
          <w:i/>
          <w:spacing w:val="-3"/>
          <w:sz w:val="24"/>
        </w:rPr>
        <w:t xml:space="preserve">                         </w:t>
      </w:r>
      <w:r w:rsidRPr="00992089">
        <w:rPr>
          <w:b/>
          <w:i/>
          <w:spacing w:val="-3"/>
          <w:sz w:val="24"/>
        </w:rPr>
        <w:t xml:space="preserve"> ESPACIO - TEORIA DEL DISEÑO</w:t>
      </w:r>
      <w:r w:rsidR="00F7433D">
        <w:rPr>
          <w:spacing w:val="-3"/>
          <w:sz w:val="24"/>
        </w:rPr>
        <w:t xml:space="preserve"> en la SI-FADU-UBA.</w:t>
      </w:r>
    </w:p>
    <w:p w:rsidR="00992089" w:rsidRDefault="00992089" w:rsidP="00992089">
      <w:pPr>
        <w:tabs>
          <w:tab w:val="left" w:pos="1701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desde 1994</w:t>
      </w:r>
      <w:r>
        <w:rPr>
          <w:spacing w:val="-3"/>
          <w:sz w:val="24"/>
        </w:rPr>
        <w:tab/>
      </w:r>
      <w:r w:rsidRPr="00992089">
        <w:rPr>
          <w:b/>
          <w:spacing w:val="-3"/>
          <w:sz w:val="24"/>
        </w:rPr>
        <w:t>Director</w:t>
      </w:r>
      <w:r>
        <w:rPr>
          <w:spacing w:val="-3"/>
          <w:sz w:val="24"/>
        </w:rPr>
        <w:t xml:space="preserve"> de </w:t>
      </w:r>
      <w:r w:rsidRPr="00992089">
        <w:rPr>
          <w:b/>
          <w:spacing w:val="-3"/>
          <w:sz w:val="24"/>
        </w:rPr>
        <w:t>Proyectos UBACyT</w:t>
      </w:r>
      <w:r>
        <w:rPr>
          <w:spacing w:val="-3"/>
          <w:sz w:val="24"/>
        </w:rPr>
        <w:t xml:space="preserve"> (subsidiados)</w:t>
      </w:r>
    </w:p>
    <w:p w:rsidR="00DC4967" w:rsidRDefault="00DC4967" w:rsidP="00437DBC">
      <w:pPr>
        <w:tabs>
          <w:tab w:val="left" w:pos="1701"/>
        </w:tabs>
        <w:suppressAutoHyphens/>
        <w:ind w:left="1701" w:hanging="1701"/>
        <w:rPr>
          <w:spacing w:val="-3"/>
          <w:sz w:val="24"/>
        </w:rPr>
      </w:pPr>
      <w:r>
        <w:rPr>
          <w:spacing w:val="-3"/>
          <w:sz w:val="24"/>
        </w:rPr>
        <w:t xml:space="preserve">desde 1994 </w:t>
      </w:r>
      <w:r>
        <w:rPr>
          <w:spacing w:val="-3"/>
          <w:sz w:val="24"/>
        </w:rPr>
        <w:tab/>
      </w:r>
      <w:r w:rsidRPr="00437DBC">
        <w:rPr>
          <w:b/>
          <w:spacing w:val="-3"/>
          <w:sz w:val="24"/>
        </w:rPr>
        <w:t>Director</w:t>
      </w:r>
      <w:r>
        <w:rPr>
          <w:spacing w:val="-3"/>
          <w:sz w:val="24"/>
        </w:rPr>
        <w:t xml:space="preserve"> o </w:t>
      </w:r>
      <w:r w:rsidRPr="00437DBC">
        <w:rPr>
          <w:b/>
          <w:spacing w:val="-3"/>
          <w:sz w:val="24"/>
        </w:rPr>
        <w:t>Codirector</w:t>
      </w:r>
      <w:r>
        <w:rPr>
          <w:spacing w:val="-3"/>
          <w:sz w:val="24"/>
        </w:rPr>
        <w:t xml:space="preserve"> de 14 Tesi</w:t>
      </w:r>
      <w:r w:rsidR="00F7433D">
        <w:rPr>
          <w:spacing w:val="-3"/>
          <w:sz w:val="24"/>
        </w:rPr>
        <w:t>s de Grado,</w:t>
      </w:r>
      <w:r>
        <w:rPr>
          <w:spacing w:val="-3"/>
          <w:sz w:val="24"/>
        </w:rPr>
        <w:t xml:space="preserve"> de Maestría o </w:t>
      </w:r>
      <w:r w:rsidR="00F7433D">
        <w:rPr>
          <w:spacing w:val="-3"/>
          <w:sz w:val="24"/>
        </w:rPr>
        <w:t xml:space="preserve">de </w:t>
      </w:r>
      <w:r>
        <w:rPr>
          <w:spacing w:val="-3"/>
          <w:sz w:val="24"/>
        </w:rPr>
        <w:t>Doctorado en la FAD</w:t>
      </w:r>
      <w:r w:rsidR="00437DBC">
        <w:rPr>
          <w:spacing w:val="-3"/>
          <w:sz w:val="24"/>
        </w:rPr>
        <w:t>U</w:t>
      </w:r>
      <w:r>
        <w:rPr>
          <w:spacing w:val="-3"/>
          <w:sz w:val="24"/>
        </w:rPr>
        <w:t>-UBA y otras universidades del país.</w:t>
      </w:r>
    </w:p>
    <w:p w:rsidR="00DC4967" w:rsidRDefault="00DC4967" w:rsidP="00DC4967">
      <w:pPr>
        <w:pStyle w:val="Prrafodelista"/>
        <w:numPr>
          <w:ilvl w:val="0"/>
          <w:numId w:val="20"/>
        </w:numPr>
        <w:tabs>
          <w:tab w:val="left" w:pos="1701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>Habla y escribe en inglés, alemán, italiano y francés.</w:t>
      </w:r>
    </w:p>
    <w:p w:rsidR="00437DBC" w:rsidRDefault="00437DBC" w:rsidP="00DC4967">
      <w:pPr>
        <w:pStyle w:val="Prrafodelista"/>
        <w:numPr>
          <w:ilvl w:val="0"/>
          <w:numId w:val="20"/>
        </w:numPr>
        <w:tabs>
          <w:tab w:val="left" w:pos="1701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 xml:space="preserve">desde 1995 es </w:t>
      </w:r>
      <w:r w:rsidRPr="00437DBC">
        <w:rPr>
          <w:b/>
          <w:spacing w:val="-3"/>
          <w:sz w:val="24"/>
        </w:rPr>
        <w:t>Secretario General</w:t>
      </w:r>
      <w:r>
        <w:rPr>
          <w:spacing w:val="-3"/>
          <w:sz w:val="24"/>
        </w:rPr>
        <w:t xml:space="preserve"> de la Asociación Argentina de Semiótica –AAS-.</w:t>
      </w:r>
    </w:p>
    <w:p w:rsidR="00437DBC" w:rsidRPr="00DC4967" w:rsidRDefault="00437DBC" w:rsidP="00DC4967">
      <w:pPr>
        <w:pStyle w:val="Prrafodelista"/>
        <w:numPr>
          <w:ilvl w:val="0"/>
          <w:numId w:val="20"/>
        </w:numPr>
        <w:tabs>
          <w:tab w:val="left" w:pos="1701"/>
        </w:tabs>
        <w:suppressAutoHyphens/>
        <w:rPr>
          <w:spacing w:val="-3"/>
          <w:sz w:val="24"/>
        </w:rPr>
      </w:pPr>
      <w:r>
        <w:rPr>
          <w:spacing w:val="-3"/>
          <w:sz w:val="24"/>
        </w:rPr>
        <w:t xml:space="preserve">Desde 2009 es </w:t>
      </w:r>
      <w:r w:rsidRPr="00437DBC">
        <w:rPr>
          <w:b/>
          <w:spacing w:val="-3"/>
          <w:sz w:val="24"/>
        </w:rPr>
        <w:t>Presidente Honorario</w:t>
      </w:r>
      <w:r>
        <w:rPr>
          <w:spacing w:val="-3"/>
          <w:sz w:val="24"/>
        </w:rPr>
        <w:t xml:space="preserve"> de la Sociedad de Estudios Morfológicos de la Argentina –SEMA-.</w:t>
      </w:r>
    </w:p>
    <w:p w:rsidR="008C70B1" w:rsidRPr="00992089" w:rsidRDefault="00DC4967" w:rsidP="007C071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6A7A6E" w:rsidRPr="00F14F27" w:rsidRDefault="006A7A6E">
      <w:pPr>
        <w:rPr>
          <w:rFonts w:ascii="Arial" w:hAnsi="Arial" w:cs="Arial"/>
          <w:szCs w:val="22"/>
          <w:lang w:val="es-AR"/>
        </w:rPr>
      </w:pPr>
    </w:p>
    <w:sectPr w:rsidR="006A7A6E" w:rsidRPr="00F14F27" w:rsidSect="001943C5">
      <w:headerReference w:type="default" r:id="rId11"/>
      <w:footerReference w:type="default" r:id="rId12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DF3" w:rsidRDefault="00C45DF3">
      <w:r>
        <w:separator/>
      </w:r>
    </w:p>
  </w:endnote>
  <w:endnote w:type="continuationSeparator" w:id="0">
    <w:p w:rsidR="00C45DF3" w:rsidRDefault="00C4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>RSIDADES PUBLICAS SUDAMERICANAS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DF3" w:rsidRDefault="00C45DF3">
      <w:r>
        <w:separator/>
      </w:r>
    </w:p>
  </w:footnote>
  <w:footnote w:type="continuationSeparator" w:id="0">
    <w:p w:rsidR="00C45DF3" w:rsidRDefault="00C4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A6E" w:rsidRDefault="00F7433D" w:rsidP="00DA5461">
    <w:pPr>
      <w:pStyle w:val="Encabezado"/>
      <w:jc w:val="left"/>
    </w:pPr>
    <w:r>
      <w:rPr>
        <w:noProof/>
        <w:lang w:val="en-US" w:eastAsia="en-US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742949</wp:posOffset>
              </wp:positionV>
              <wp:extent cx="544830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364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58.5pt;width:4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    </w:pict>
        </mc:Fallback>
      </mc:AlternateContent>
    </w:r>
    <w:r w:rsidR="004F2A87">
      <w:rPr>
        <w:rFonts w:ascii="Arial" w:hAnsi="Arial" w:cs="Arial"/>
        <w:b/>
        <w:noProof/>
        <w:color w:val="FFFFFF"/>
        <w:sz w:val="18"/>
        <w:szCs w:val="18"/>
        <w:lang w:val="en-US" w:eastAsia="en-US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2" w15:restartNumberingAfterBreak="0">
    <w:nsid w:val="5E2169E0"/>
    <w:multiLevelType w:val="hybridMultilevel"/>
    <w:tmpl w:val="45B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2"/>
  </w:num>
  <w:num w:numId="5">
    <w:abstractNumId w:val="5"/>
  </w:num>
  <w:num w:numId="6">
    <w:abstractNumId w:val="17"/>
  </w:num>
  <w:num w:numId="7">
    <w:abstractNumId w:val="18"/>
  </w:num>
  <w:num w:numId="8">
    <w:abstractNumId w:val="3"/>
  </w:num>
  <w:num w:numId="9">
    <w:abstractNumId w:val="11"/>
  </w:num>
  <w:num w:numId="10">
    <w:abstractNumId w:val="0"/>
  </w:num>
  <w:num w:numId="11">
    <w:abstractNumId w:val="14"/>
  </w:num>
  <w:num w:numId="12">
    <w:abstractNumId w:val="16"/>
  </w:num>
  <w:num w:numId="13">
    <w:abstractNumId w:val="4"/>
  </w:num>
  <w:num w:numId="14">
    <w:abstractNumId w:val="7"/>
  </w:num>
  <w:num w:numId="15">
    <w:abstractNumId w:val="13"/>
  </w:num>
  <w:num w:numId="16">
    <w:abstractNumId w:val="1"/>
  </w:num>
  <w:num w:numId="17">
    <w:abstractNumId w:val="1"/>
  </w:num>
  <w:num w:numId="18">
    <w:abstractNumId w:val="8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61A"/>
    <w:rsid w:val="003C5D28"/>
    <w:rsid w:val="003C6CBE"/>
    <w:rsid w:val="003C7882"/>
    <w:rsid w:val="003D08BC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37DBC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5FB4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2089"/>
    <w:rsid w:val="00993CF1"/>
    <w:rsid w:val="009A274B"/>
    <w:rsid w:val="009B2D7C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5DF3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C4967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7433D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CD40CD"/>
  <w15:docId w15:val="{790A48F9-AA2C-4C8C-A3C8-755AC825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oguerr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evistas.utadeo.edu.co/index.php/ltd/issue/view/117/PDF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ia.edu/16332326/A_Comprehensive_Treatment_of_Color_Submitted_to_the_Semiotic_Nonag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Claudio Guerri</cp:lastModifiedBy>
  <cp:revision>2</cp:revision>
  <cp:lastPrinted>2009-03-26T18:18:00Z</cp:lastPrinted>
  <dcterms:created xsi:type="dcterms:W3CDTF">2019-08-15T17:50:00Z</dcterms:created>
  <dcterms:modified xsi:type="dcterms:W3CDTF">2019-08-15T17:50:00Z</dcterms:modified>
</cp:coreProperties>
</file>